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D1EFD" w:rsidRDefault="000408D7">
      <w:pPr>
        <w:widowControl w:val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ГУАП</w:t>
      </w:r>
    </w:p>
    <w:p w:rsidR="001D1EFD" w:rsidRDefault="000408D7">
      <w:pPr>
        <w:widowControl w:val="0"/>
        <w:spacing w:before="4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КАФЕДРА № 21</w:t>
      </w:r>
    </w:p>
    <w:p w:rsidR="001D1EFD" w:rsidRDefault="000408D7">
      <w:pPr>
        <w:widowControl w:val="0"/>
        <w:spacing w:before="120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ОТЧЕТ 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ЗАЩИЩЕН С ОЦЕНКОЙ</w:t>
      </w:r>
    </w:p>
    <w:p w:rsidR="001D1EFD" w:rsidRDefault="000408D7">
      <w:pPr>
        <w:widowControl w:val="0"/>
        <w:spacing w:before="12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ПРЕПОДАВАТЕЛЬ</w:t>
      </w:r>
    </w:p>
    <w:tbl>
      <w:tblPr>
        <w:tblStyle w:val="a8"/>
        <w:tblW w:w="9684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260"/>
        <w:gridCol w:w="284"/>
        <w:gridCol w:w="2835"/>
        <w:gridCol w:w="277"/>
        <w:gridCol w:w="3028"/>
      </w:tblGrid>
      <w:tr w:rsidR="001D1EFD">
        <w:tc>
          <w:tcPr>
            <w:tcW w:w="3260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:rsidR="001D1EFD" w:rsidRDefault="000408D7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ассистент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D1EFD" w:rsidRDefault="001D1EFD">
            <w:pPr>
              <w:widowControl w:val="0"/>
              <w:spacing w:before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:rsidR="001D1EFD" w:rsidRDefault="001D1EFD">
            <w:pPr>
              <w:widowControl w:val="0"/>
              <w:spacing w:before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D1EFD" w:rsidRDefault="001D1EFD">
            <w:pPr>
              <w:widowControl w:val="0"/>
              <w:spacing w:before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028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:rsidR="001D1EFD" w:rsidRDefault="000408D7">
            <w:pPr>
              <w:widowControl w:val="0"/>
              <w:spacing w:before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А. А. Анисимов</w:t>
            </w:r>
          </w:p>
        </w:tc>
      </w:tr>
      <w:tr w:rsidR="001D1EFD"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D1EFD" w:rsidRDefault="000408D7">
            <w:pPr>
              <w:widowControl w:val="0"/>
              <w:spacing w:line="1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D1EFD" w:rsidRDefault="001D1EFD">
            <w:pPr>
              <w:widowControl w:val="0"/>
              <w:spacing w:line="1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D1EFD" w:rsidRDefault="000408D7">
            <w:pPr>
              <w:widowControl w:val="0"/>
              <w:spacing w:line="1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подпись, дата</w:t>
            </w: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D1EFD" w:rsidRDefault="001D1EFD">
            <w:pPr>
              <w:widowControl w:val="0"/>
              <w:spacing w:line="1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1D1EFD" w:rsidRDefault="000408D7">
            <w:pPr>
              <w:widowControl w:val="0"/>
              <w:spacing w:line="1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инициалы, фамилия</w:t>
            </w:r>
          </w:p>
        </w:tc>
      </w:tr>
    </w:tbl>
    <w:p w:rsidR="001D1EFD" w:rsidRDefault="001D1EF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tbl>
      <w:tblPr>
        <w:tblStyle w:val="a9"/>
        <w:tblW w:w="9639" w:type="dxa"/>
        <w:tblInd w:w="-6" w:type="dxa"/>
        <w:tblLayout w:type="fixed"/>
        <w:tblLook w:val="0400" w:firstRow="0" w:lastRow="0" w:firstColumn="0" w:lastColumn="0" w:noHBand="0" w:noVBand="1"/>
      </w:tblPr>
      <w:tblGrid>
        <w:gridCol w:w="9639"/>
      </w:tblGrid>
      <w:tr w:rsidR="001D1EFD">
        <w:trPr>
          <w:trHeight w:val="627"/>
        </w:trPr>
        <w:tc>
          <w:tcPr>
            <w:tcW w:w="9639" w:type="dxa"/>
          </w:tcPr>
          <w:p w:rsidR="001D1EFD" w:rsidRDefault="000408D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96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ЛАБОРАТОРНАЯ РАБОТА №2</w:t>
            </w:r>
          </w:p>
        </w:tc>
      </w:tr>
      <w:tr w:rsidR="001D1EFD">
        <w:trPr>
          <w:trHeight w:val="1481"/>
        </w:trPr>
        <w:tc>
          <w:tcPr>
            <w:tcW w:w="9639" w:type="dxa"/>
          </w:tcPr>
          <w:p w:rsidR="001D1EFD" w:rsidRDefault="000408D7">
            <w:pPr>
              <w:pStyle w:val="1"/>
              <w:spacing w:before="720" w:after="720"/>
              <w:jc w:val="center"/>
              <w:rPr>
                <w:rFonts w:ascii="Times New Roman" w:eastAsia="Times New Roman" w:hAnsi="Times New Roman" w:cs="Times New Roman"/>
                <w:b w:val="0"/>
              </w:rPr>
            </w:pPr>
            <w:r>
              <w:rPr>
                <w:rFonts w:ascii="Times New Roman" w:eastAsia="Times New Roman" w:hAnsi="Times New Roman" w:cs="Times New Roman"/>
                <w:b w:val="0"/>
              </w:rPr>
              <w:t>ИССЛЕД0ВАНИЕ ТРАНЗИСТОРНОГО ГЕНЕРАТОРА С ВНЕШНИМ ВОЗБУЖДЕНИЕМ И МОСТОВОЙ СХЕМЫ СЛОЖЕНИЯ МОЩНОСТЕЙ НЕСКОЛЬКИХ ГЕНЕРАТОРОВ.</w:t>
            </w:r>
          </w:p>
        </w:tc>
      </w:tr>
      <w:tr w:rsidR="001D1EFD">
        <w:trPr>
          <w:trHeight w:val="131"/>
        </w:trPr>
        <w:tc>
          <w:tcPr>
            <w:tcW w:w="9639" w:type="dxa"/>
          </w:tcPr>
          <w:p w:rsidR="001D1EFD" w:rsidRDefault="000408D7">
            <w:pPr>
              <w:pStyle w:val="3"/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 курсу: формирование и передача сигналов в радиоэлектронном оборудовании аэропортов и воздушных трасс</w:t>
            </w:r>
          </w:p>
          <w:p w:rsidR="001D1EFD" w:rsidRDefault="001D1EF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1D1EFD" w:rsidRDefault="001D1EF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1D1EFD" w:rsidRDefault="001D1EF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  <w:p w:rsidR="001D1EFD" w:rsidRDefault="001D1EFD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1D1EFD" w:rsidRDefault="000408D7">
      <w:pPr>
        <w:widowControl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РАБОТУ ВЫПОЛНИЛ</w:t>
      </w:r>
    </w:p>
    <w:tbl>
      <w:tblPr>
        <w:tblStyle w:val="aa"/>
        <w:tblW w:w="9639" w:type="dxa"/>
        <w:tblInd w:w="-6" w:type="dxa"/>
        <w:tblLayout w:type="fixed"/>
        <w:tblLook w:val="0400" w:firstRow="0" w:lastRow="0" w:firstColumn="0" w:lastColumn="0" w:noHBand="0" w:noVBand="1"/>
      </w:tblPr>
      <w:tblGrid>
        <w:gridCol w:w="2160"/>
        <w:gridCol w:w="1727"/>
        <w:gridCol w:w="250"/>
        <w:gridCol w:w="2631"/>
        <w:gridCol w:w="250"/>
        <w:gridCol w:w="2621"/>
      </w:tblGrid>
      <w:tr w:rsidR="001D1EFD">
        <w:tc>
          <w:tcPr>
            <w:tcW w:w="2167" w:type="dxa"/>
            <w:vAlign w:val="bottom"/>
          </w:tcPr>
          <w:p w:rsidR="001D1EFD" w:rsidRDefault="000408D7">
            <w:pPr>
              <w:widowControl w:val="0"/>
              <w:ind w:left="-108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:rsidR="001D1EFD" w:rsidRDefault="000408D7">
            <w:pPr>
              <w:widowControl w:val="0"/>
              <w:spacing w:before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2213</w:t>
            </w:r>
          </w:p>
        </w:tc>
        <w:tc>
          <w:tcPr>
            <w:tcW w:w="236" w:type="dxa"/>
            <w:vAlign w:val="center"/>
          </w:tcPr>
          <w:p w:rsidR="001D1EFD" w:rsidRDefault="001D1EFD">
            <w:pPr>
              <w:widowControl w:val="0"/>
              <w:spacing w:before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:rsidR="001D1EFD" w:rsidRDefault="001D1EFD">
            <w:pPr>
              <w:widowControl w:val="0"/>
              <w:spacing w:before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:rsidR="001D1EFD" w:rsidRDefault="001D1EFD">
            <w:pPr>
              <w:widowControl w:val="0"/>
              <w:spacing w:before="1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</w:tcPr>
          <w:p w:rsidR="001D1EFD" w:rsidRDefault="000408D7">
            <w:pPr>
              <w:widowControl w:val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Г.С. Сериков</w:t>
            </w:r>
          </w:p>
        </w:tc>
      </w:tr>
      <w:tr w:rsidR="001D1EFD">
        <w:tc>
          <w:tcPr>
            <w:tcW w:w="2167" w:type="dxa"/>
            <w:vAlign w:val="center"/>
          </w:tcPr>
          <w:p w:rsidR="001D1EFD" w:rsidRDefault="001D1EFD">
            <w:pPr>
              <w:widowControl w:val="0"/>
              <w:spacing w:line="1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732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:rsidR="001D1EFD" w:rsidRDefault="001D1EFD">
            <w:pPr>
              <w:widowControl w:val="0"/>
              <w:spacing w:line="1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36" w:type="dxa"/>
            <w:vAlign w:val="center"/>
          </w:tcPr>
          <w:p w:rsidR="001D1EFD" w:rsidRDefault="001D1EFD">
            <w:pPr>
              <w:widowControl w:val="0"/>
              <w:spacing w:line="1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39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</w:tcPr>
          <w:p w:rsidR="001D1EFD" w:rsidRDefault="000408D7">
            <w:pPr>
              <w:widowControl w:val="0"/>
              <w:spacing w:line="1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:rsidR="001D1EFD" w:rsidRDefault="001D1EFD">
            <w:pPr>
              <w:widowControl w:val="0"/>
              <w:spacing w:line="1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629" w:type="dxa"/>
            <w:vAlign w:val="center"/>
          </w:tcPr>
          <w:p w:rsidR="001D1EFD" w:rsidRDefault="000408D7">
            <w:pPr>
              <w:widowControl w:val="0"/>
              <w:spacing w:line="18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инициалы, фамилия</w:t>
            </w:r>
          </w:p>
        </w:tc>
      </w:tr>
    </w:tbl>
    <w:p w:rsidR="001D1EFD" w:rsidRDefault="001D1EFD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1D1EFD" w:rsidRDefault="001D1EF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D1EFD" w:rsidRDefault="001D1EF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D1EFD" w:rsidRDefault="001D1EF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D1EFD" w:rsidRDefault="001D1EF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D1EFD" w:rsidRDefault="001D1EFD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1D1EFD" w:rsidRDefault="000408D7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Санкт-Петербург</w:t>
      </w:r>
    </w:p>
    <w:p w:rsidR="001D1EFD" w:rsidRDefault="000408D7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2024</w:t>
      </w:r>
    </w:p>
    <w:p w:rsidR="001D1EFD" w:rsidRDefault="001D1EFD"/>
    <w:p w:rsidR="001D1EFD" w:rsidRDefault="000408D7">
      <w:r>
        <w:rPr>
          <w:noProof/>
        </w:rPr>
        <w:lastRenderedPageBreak/>
        <w:drawing>
          <wp:inline distT="0" distB="0" distL="0" distR="0" wp14:anchorId="4FA97B92" wp14:editId="33F66409">
            <wp:extent cx="5940425" cy="7920567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 wp14:anchorId="61F413D2" wp14:editId="6BA95586">
            <wp:extent cx="5940425" cy="7920567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5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D1EFD" w:rsidRDefault="001D1EFD"/>
    <w:p w:rsidR="001D1EFD" w:rsidRDefault="001D1EFD"/>
    <w:p w:rsidR="001D1EFD" w:rsidRDefault="001D1EFD"/>
    <w:p w:rsidR="001D1EFD" w:rsidRDefault="001D1EFD"/>
    <w:p w:rsidR="001D1EFD" w:rsidRDefault="001D1EFD"/>
    <w:p w:rsidR="001D1EFD" w:rsidRDefault="001D1EFD"/>
    <w:p w:rsidR="001D1EFD" w:rsidRDefault="001D1EFD"/>
    <w:p w:rsidR="001D1EFD" w:rsidRDefault="000408D7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Цель работы: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изучение энергетических режимов генератора с внешним возбуждением при изменении сопротивления нагрузки и напряжения возбуждения и исследование мостовой схемы сложения мощностей нескольких генераторов.</w:t>
      </w:r>
    </w:p>
    <w:p w:rsidR="001D1EFD" w:rsidRDefault="000408D7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Описание лабораторной установки: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Лабораторная установк</w:t>
      </w:r>
      <w:r>
        <w:rPr>
          <w:rFonts w:ascii="Times New Roman" w:eastAsia="Times New Roman" w:hAnsi="Times New Roman" w:cs="Times New Roman"/>
          <w:sz w:val="28"/>
          <w:szCs w:val="28"/>
        </w:rPr>
        <w:t>а состоит из генератора с внешним возбуждением и мостовой схемы сложения мощностей, конструктивно объединенных в одном корпусе. Питание установки осуществляется от стабилизированного источника питания 27,5 В. Тумблером "Схема выхода" к источнику питания по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дключается генератор с внешним возбуждением (положение "Генератор") или мостовая схема сложения (положение "Мост"). Генератор с внешним возбуждением. Генератор с внешним возбуждением (рис.2.6) собран на транзисторе VТЗ (КТ 922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А )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по схеме с общим эмиттеро</w:t>
      </w:r>
      <w:r>
        <w:rPr>
          <w:rFonts w:ascii="Times New Roman" w:eastAsia="Times New Roman" w:hAnsi="Times New Roman" w:cs="Times New Roman"/>
          <w:sz w:val="28"/>
          <w:szCs w:val="28"/>
        </w:rPr>
        <w:t>м. В коллекторной цепи применена схема параллельного питания (L5- блокировочная индуктивность, С8- блокировочная емкость, C10- разделительная емкость). Для согласования с нагрузкой ГВВ используется II-образный фильтр (С9, L8, С11). Для этого фильтра доброт</w:t>
      </w:r>
      <w:r>
        <w:rPr>
          <w:rFonts w:ascii="Times New Roman" w:eastAsia="Times New Roman" w:hAnsi="Times New Roman" w:cs="Times New Roman"/>
          <w:sz w:val="28"/>
          <w:szCs w:val="28"/>
        </w:rPr>
        <w:t>ности Q</w:t>
      </w:r>
      <w:r>
        <w:rPr>
          <w:rFonts w:ascii="Symbol" w:eastAsia="Symbol" w:hAnsi="Symbol" w:cs="Symbol"/>
          <w:sz w:val="28"/>
          <w:szCs w:val="28"/>
        </w:rPr>
        <w:t>∑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Symbol" w:eastAsia="Symbol" w:hAnsi="Symbol" w:cs="Symbol"/>
          <w:sz w:val="28"/>
          <w:szCs w:val="28"/>
        </w:rPr>
        <w:t>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6,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6;Qxx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Symbol" w:eastAsia="Symbol" w:hAnsi="Symbol" w:cs="Symbol"/>
          <w:sz w:val="28"/>
          <w:szCs w:val="28"/>
        </w:rPr>
        <w:t>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60 . Нагрузкой усилителя является набор резисторов R10…R14. Напряжение возбуждения подается на базу транзистора VT3 от предварительного усилителя на транзисторе VT2, собранного по аналогичной, как и на транзисторе VT3 схеме. П- фильтр </w:t>
      </w:r>
      <w:r>
        <w:rPr>
          <w:rFonts w:ascii="Times New Roman" w:eastAsia="Times New Roman" w:hAnsi="Times New Roman" w:cs="Times New Roman"/>
          <w:sz w:val="28"/>
          <w:szCs w:val="28"/>
        </w:rPr>
        <w:t>образован емкостями С4, С7 и индуктивностью L4 и согласует малое входное сопротивление каскада на VT3 c выходным сопротивлением каскада VТ2. Регулировка напряжения возбуждения на входе каскада на VТЗ осуществляется изменением коллекторного питания транзист</w:t>
      </w:r>
      <w:r>
        <w:rPr>
          <w:rFonts w:ascii="Times New Roman" w:eastAsia="Times New Roman" w:hAnsi="Times New Roman" w:cs="Times New Roman"/>
          <w:sz w:val="28"/>
          <w:szCs w:val="28"/>
        </w:rPr>
        <w:t>ора VT2 с помощью делителя R4, R9 в базовой цепи эмиттерного повторителя на транзисторе VT1 переключателем "Амплитуда напряжения возбуждения". Постоянная составляющая коллекторного тока генератора с внешним возбуждением на VT3 измеряется с помощью ампермет</w:t>
      </w:r>
      <w:r>
        <w:rPr>
          <w:rFonts w:ascii="Times New Roman" w:eastAsia="Times New Roman" w:hAnsi="Times New Roman" w:cs="Times New Roman"/>
          <w:sz w:val="28"/>
          <w:szCs w:val="28"/>
        </w:rPr>
        <w:t>ра PA.</w:t>
      </w:r>
    </w:p>
    <w:p w:rsidR="001D1EFD" w:rsidRDefault="000408D7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333875" cy="4953000"/>
            <wp:effectExtent l="0" t="0" r="0" b="0"/>
            <wp:docPr id="197764855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D1EFD" w:rsidRDefault="000408D7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Эффективное значение напряжения на нагрузке ГВВ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измеряется с помощью лампового вольтметра ВЗ-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56 .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Переключатель "Точка наблюдения" должен находится в положениях 1 или 2. Для наблюдения осциллограмм в различных точках схемы используется двухлуче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вой осциллограф С1-99. На первый вход постоянно подано напряжение возбуждения. На второй вход подается либо переменное напряжение на коллекторе транзистора VT3 (переключатель "Точка наблюдения" находится в положении I), либо на нагрузке ГВВ (переключатель </w:t>
      </w:r>
      <w:r>
        <w:rPr>
          <w:rFonts w:ascii="Times New Roman" w:eastAsia="Times New Roman" w:hAnsi="Times New Roman" w:cs="Times New Roman"/>
          <w:sz w:val="28"/>
          <w:szCs w:val="28"/>
        </w:rPr>
        <w:t>"Точка наблюдения" находится в положении 2).</w:t>
      </w:r>
    </w:p>
    <w:p w:rsidR="001D1EFD" w:rsidRDefault="000408D7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838700" cy="5648325"/>
            <wp:effectExtent l="0" t="0" r="0" b="0"/>
            <wp:docPr id="197764855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648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D1EFD" w:rsidRDefault="000408D7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Мостовая схема сложения мощностей</w:t>
      </w:r>
      <w:r>
        <w:rPr>
          <w:rFonts w:ascii="Times New Roman" w:eastAsia="Times New Roman" w:hAnsi="Times New Roman" w:cs="Times New Roman"/>
          <w:sz w:val="28"/>
          <w:szCs w:val="28"/>
        </w:rPr>
        <w:t>. Мостовая схема сложения мощностей четырех генераторов представлена на рис.2.7. Генераторы, мощности которых складываются, собраны по схемам, аналогичным схеме генератора с вн</w:t>
      </w:r>
      <w:r>
        <w:rPr>
          <w:rFonts w:ascii="Times New Roman" w:eastAsia="Times New Roman" w:hAnsi="Times New Roman" w:cs="Times New Roman"/>
          <w:sz w:val="28"/>
          <w:szCs w:val="28"/>
        </w:rPr>
        <w:t>ешним возбуждением на VTЗ (см. рис.2.6). В базовых цепях генераторов включен мост-делитель, образованный четырьмя П- фильтрами (С2, L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1,С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3), обеспечивающий согласование выходного сопротивления возбудителя и входных сопротивлений усилителей (генераторов). П-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фильтры соединены с возбудителем через разделительные емкости С1. Резисторы R11, R12, R13, R14 - балластные сопротивления, необходимые для балансировки моста-делителя. 25 Тумблерами S1 можно в любой последовательности и любом количестве включать генератор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ы в схему сложения, подавая на каждый из генераторов коллекторное питание. Величина постоянной составляющей суммарного коллекторного тока Ik0 измеряется с помощью амперметра PA1. Напряжение на нагрузке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Uн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измеряется с помощью вольтметра В3-56 (переключател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ь "Точка наблюдения" в положении 3-5). Для наблюдения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осциллограмм в различных точках схемы используется осциллограф С1-99. На первый вход постоянно подано напряжение возбуждения. На второй вход подается либо напряжение на коллекторе транзистора VT1 (перек</w:t>
      </w:r>
      <w:r>
        <w:rPr>
          <w:rFonts w:ascii="Times New Roman" w:eastAsia="Times New Roman" w:hAnsi="Times New Roman" w:cs="Times New Roman"/>
          <w:sz w:val="28"/>
          <w:szCs w:val="28"/>
        </w:rPr>
        <w:t>лючатель "Точка наблюдения" в положении 3), либо напряжение в узловой точке балластных резисторов моста-сумматора R21, R22, R23, R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24 ,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включенных звездой (положение 4), либо на выходе моста-сумматора (нагрузке моста, положение З).</w:t>
      </w:r>
    </w:p>
    <w:p w:rsidR="001D1EFD" w:rsidRDefault="001D1EFD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D1EFD" w:rsidRDefault="000408D7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Рабочие формулы:</w:t>
      </w:r>
    </w:p>
    <w:p w:rsidR="001D1EFD" w:rsidRDefault="001D1EFD">
      <w:pPr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1D1EFD" w:rsidRDefault="000408D7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Мощнос</w:t>
      </w:r>
      <w:r>
        <w:rPr>
          <w:rFonts w:ascii="Times New Roman" w:eastAsia="Times New Roman" w:hAnsi="Times New Roman" w:cs="Times New Roman"/>
          <w:sz w:val="28"/>
          <w:szCs w:val="28"/>
        </w:rPr>
        <w:t>ть одного генератора на входе моста:</w:t>
      </w:r>
    </w:p>
    <w:p w:rsidR="001D1EFD" w:rsidRDefault="000408D7">
      <w:pPr>
        <w:tabs>
          <w:tab w:val="center" w:pos="4820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noProof/>
        </w:rPr>
        <w:drawing>
          <wp:inline distT="0" distB="0" distL="0" distR="0">
            <wp:extent cx="914400" cy="238125"/>
            <wp:effectExtent l="0" t="0" r="0" b="0"/>
            <wp:docPr id="197764855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(1)</w:t>
      </w:r>
    </w:p>
    <w:p w:rsidR="001D1EFD" w:rsidRDefault="000408D7">
      <w:pPr>
        <w:tabs>
          <w:tab w:val="center" w:pos="4820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Мощность на входе моста:</w:t>
      </w:r>
    </w:p>
    <w:p w:rsidR="001D1EFD" w:rsidRDefault="000408D7">
      <w:pPr>
        <w:tabs>
          <w:tab w:val="center" w:pos="4820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noProof/>
        </w:rPr>
        <w:drawing>
          <wp:inline distT="0" distB="0" distL="0" distR="0">
            <wp:extent cx="1333500" cy="333375"/>
            <wp:effectExtent l="0" t="0" r="0" b="0"/>
            <wp:docPr id="197764856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33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ab/>
        <w:t>(2)</w:t>
      </w:r>
    </w:p>
    <w:p w:rsidR="001D1EFD" w:rsidRDefault="000408D7">
      <w:pPr>
        <w:tabs>
          <w:tab w:val="center" w:pos="4820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Мощность на выходе моста-сумматора:</w:t>
      </w:r>
    </w:p>
    <w:p w:rsidR="001D1EFD" w:rsidRDefault="000408D7">
      <w:pPr>
        <w:tabs>
          <w:tab w:val="center" w:pos="4820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noProof/>
        </w:rPr>
        <w:drawing>
          <wp:inline distT="0" distB="0" distL="0" distR="0">
            <wp:extent cx="3048000" cy="581025"/>
            <wp:effectExtent l="0" t="0" r="0" b="0"/>
            <wp:docPr id="197764855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58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ab/>
        <w:t>(3)</w:t>
      </w:r>
    </w:p>
    <w:p w:rsidR="001D1EFD" w:rsidRDefault="000408D7">
      <w:pPr>
        <w:tabs>
          <w:tab w:val="center" w:pos="4820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Мощность на выходе моста, выделяемую в нагрузке моста:</w:t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noProof/>
        </w:rPr>
        <w:drawing>
          <wp:inline distT="0" distB="0" distL="0" distR="0">
            <wp:extent cx="695325" cy="571500"/>
            <wp:effectExtent l="0" t="0" r="0" b="0"/>
            <wp:docPr id="197764856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5325" cy="57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ab/>
        <w:t>(4)</w:t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Мощность, отдаваемая генераторами в схему (на входе моста):</w:t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noProof/>
        </w:rPr>
        <w:drawing>
          <wp:inline distT="0" distB="0" distL="0" distR="0">
            <wp:extent cx="1790700" cy="485775"/>
            <wp:effectExtent l="0" t="0" r="0" b="0"/>
            <wp:docPr id="197764856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48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ab/>
        <w:t>(5)</w:t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Мощность, потребляемая от источника питания:</w:t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noProof/>
        </w:rPr>
        <w:drawing>
          <wp:inline distT="0" distB="0" distL="0" distR="0">
            <wp:extent cx="781050" cy="266700"/>
            <wp:effectExtent l="0" t="0" r="0" b="0"/>
            <wp:docPr id="197764856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ab/>
        <w:t>(6)</w:t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Мощность, рассеиваемая на балластных резисторах:</w:t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noProof/>
        </w:rPr>
        <w:drawing>
          <wp:inline distT="0" distB="0" distL="0" distR="0">
            <wp:extent cx="1000125" cy="314325"/>
            <wp:effectExtent l="0" t="0" r="0" b="0"/>
            <wp:docPr id="197764856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314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ab/>
        <w:t>(7)</w:t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Мощность потерь на коллекторе и балластных резисторах:</w:t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noProof/>
        </w:rPr>
        <w:drawing>
          <wp:inline distT="0" distB="0" distL="0" distR="0">
            <wp:extent cx="1266825" cy="219075"/>
            <wp:effectExtent l="0" t="0" r="0" b="0"/>
            <wp:docPr id="197764856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6825" cy="219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ab/>
        <w:t>(8)</w:t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КПД коллекторной цепи:</w:t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ab/>
      </w:r>
      <w:r>
        <w:rPr>
          <w:noProof/>
        </w:rPr>
        <w:drawing>
          <wp:inline distT="0" distB="0" distL="0" distR="0">
            <wp:extent cx="781050" cy="276225"/>
            <wp:effectExtent l="0" t="0" r="0" b="0"/>
            <wp:docPr id="197764856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27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ab/>
        <w:t>(9)</w:t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Результаты измерений и вычислений:</w:t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Табл. 1</w:t>
      </w:r>
    </w:p>
    <w:tbl>
      <w:tblPr>
        <w:tblStyle w:val="ab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20"/>
        <w:gridCol w:w="726"/>
        <w:gridCol w:w="756"/>
        <w:gridCol w:w="706"/>
        <w:gridCol w:w="706"/>
        <w:gridCol w:w="706"/>
        <w:gridCol w:w="754"/>
        <w:gridCol w:w="567"/>
        <w:gridCol w:w="705"/>
        <w:gridCol w:w="1699"/>
      </w:tblGrid>
      <w:tr w:rsidR="001D1EFD">
        <w:trPr>
          <w:trHeight w:val="2278"/>
        </w:trPr>
        <w:tc>
          <w:tcPr>
            <w:tcW w:w="202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Положение переключателя «Амплитуда напряжения возбуждения»</w:t>
            </w:r>
          </w:p>
        </w:tc>
        <w:tc>
          <w:tcPr>
            <w:tcW w:w="72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>
                  <wp:extent cx="323850" cy="447675"/>
                  <wp:effectExtent l="0" t="0" r="0" b="0"/>
                  <wp:docPr id="1977648567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447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>
                  <wp:extent cx="276225" cy="447675"/>
                  <wp:effectExtent l="0" t="0" r="0" b="0"/>
                  <wp:docPr id="1977648568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447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>
                  <wp:extent cx="257175" cy="495300"/>
                  <wp:effectExtent l="0" t="0" r="0" b="0"/>
                  <wp:docPr id="1977648569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49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н,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Вт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 xml:space="preserve">1,  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Вт</w:t>
            </w:r>
          </w:p>
          <w:p w:rsidR="001D1EFD" w:rsidRDefault="001D1EFD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754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0,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Вт</w:t>
            </w:r>
          </w:p>
        </w:tc>
        <w:tc>
          <w:tcPr>
            <w:tcW w:w="567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к,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Вт</w:t>
            </w:r>
          </w:p>
        </w:tc>
        <w:tc>
          <w:tcPr>
            <w:tcW w:w="705" w:type="dxa"/>
          </w:tcPr>
          <w:p w:rsidR="001D1EFD" w:rsidRDefault="000408D7">
            <w:pPr>
              <w:jc w:val="center"/>
              <w:rPr>
                <w:rFonts w:ascii="Cambria Math" w:eastAsia="Cambria Math" w:hAnsi="Cambria Math" w:cs="Cambria Math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ɳ</m:t>
                </m:r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 xml:space="preserve"> </m:t>
                </m:r>
              </m:oMath>
            </m:oMathPara>
          </w:p>
          <w:p w:rsidR="001D1EFD" w:rsidRDefault="000408D7">
            <w:pPr>
              <w:jc w:val="center"/>
              <w:rPr>
                <w:rFonts w:ascii="Cambria Math" w:eastAsia="Cambria Math" w:hAnsi="Cambria Math" w:cs="Cambria Math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%</m:t>
                </m:r>
              </m:oMath>
            </m:oMathPara>
          </w:p>
        </w:tc>
        <w:tc>
          <w:tcPr>
            <w:tcW w:w="1699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1D1EFD">
        <w:tc>
          <w:tcPr>
            <w:tcW w:w="202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2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0,7</w:t>
            </w:r>
          </w:p>
        </w:tc>
        <w:tc>
          <w:tcPr>
            <w:tcW w:w="75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0,02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1,4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0,03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0,03</w:t>
            </w:r>
          </w:p>
        </w:tc>
        <w:tc>
          <w:tcPr>
            <w:tcW w:w="754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0,6</w:t>
            </w:r>
          </w:p>
        </w:tc>
        <w:tc>
          <w:tcPr>
            <w:tcW w:w="567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0,6</w:t>
            </w:r>
          </w:p>
        </w:tc>
        <w:tc>
          <w:tcPr>
            <w:tcW w:w="705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0,1</w:t>
            </w:r>
          </w:p>
        </w:tc>
        <w:tc>
          <w:tcPr>
            <w:tcW w:w="1699" w:type="dxa"/>
            <w:vMerge w:val="restart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к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= 27,5 B</w:t>
            </w:r>
          </w:p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н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= 75 Ом</w:t>
            </w:r>
          </w:p>
        </w:tc>
      </w:tr>
      <w:tr w:rsidR="001D1EFD">
        <w:tc>
          <w:tcPr>
            <w:tcW w:w="202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72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0,9</w:t>
            </w:r>
          </w:p>
        </w:tc>
        <w:tc>
          <w:tcPr>
            <w:tcW w:w="75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0,08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5,8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0,45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0,50</w:t>
            </w:r>
          </w:p>
        </w:tc>
        <w:tc>
          <w:tcPr>
            <w:tcW w:w="754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2,2</w:t>
            </w:r>
          </w:p>
        </w:tc>
        <w:tc>
          <w:tcPr>
            <w:tcW w:w="567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1,7</w:t>
            </w:r>
          </w:p>
        </w:tc>
        <w:tc>
          <w:tcPr>
            <w:tcW w:w="705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0,2</w:t>
            </w:r>
          </w:p>
        </w:tc>
        <w:tc>
          <w:tcPr>
            <w:tcW w:w="1699" w:type="dxa"/>
            <w:vMerge/>
          </w:tcPr>
          <w:p w:rsidR="001D1EFD" w:rsidRDefault="001D1E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D1EFD">
        <w:tc>
          <w:tcPr>
            <w:tcW w:w="202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72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1,1</w:t>
            </w:r>
          </w:p>
        </w:tc>
        <w:tc>
          <w:tcPr>
            <w:tcW w:w="75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0,16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11,0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1,61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1,78</w:t>
            </w:r>
          </w:p>
        </w:tc>
        <w:tc>
          <w:tcPr>
            <w:tcW w:w="754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4,4</w:t>
            </w:r>
          </w:p>
        </w:tc>
        <w:tc>
          <w:tcPr>
            <w:tcW w:w="567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2,6</w:t>
            </w:r>
          </w:p>
        </w:tc>
        <w:tc>
          <w:tcPr>
            <w:tcW w:w="705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0,4</w:t>
            </w:r>
          </w:p>
        </w:tc>
        <w:tc>
          <w:tcPr>
            <w:tcW w:w="1699" w:type="dxa"/>
            <w:vMerge/>
          </w:tcPr>
          <w:p w:rsidR="001D1EFD" w:rsidRDefault="001D1E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D1EFD">
        <w:tc>
          <w:tcPr>
            <w:tcW w:w="202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72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1,3</w:t>
            </w:r>
          </w:p>
        </w:tc>
        <w:tc>
          <w:tcPr>
            <w:tcW w:w="75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0,22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15,5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3,20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3,50</w:t>
            </w:r>
          </w:p>
        </w:tc>
        <w:tc>
          <w:tcPr>
            <w:tcW w:w="754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6,1</w:t>
            </w:r>
          </w:p>
        </w:tc>
        <w:tc>
          <w:tcPr>
            <w:tcW w:w="567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2,6</w:t>
            </w:r>
          </w:p>
        </w:tc>
        <w:tc>
          <w:tcPr>
            <w:tcW w:w="705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0,5</w:t>
            </w:r>
          </w:p>
        </w:tc>
        <w:tc>
          <w:tcPr>
            <w:tcW w:w="1699" w:type="dxa"/>
            <w:vMerge/>
          </w:tcPr>
          <w:p w:rsidR="001D1EFD" w:rsidRDefault="001D1E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D1EFD">
        <w:tc>
          <w:tcPr>
            <w:tcW w:w="202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72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1,5</w:t>
            </w:r>
          </w:p>
        </w:tc>
        <w:tc>
          <w:tcPr>
            <w:tcW w:w="75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0,30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20,0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5,30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5,80</w:t>
            </w:r>
          </w:p>
        </w:tc>
        <w:tc>
          <w:tcPr>
            <w:tcW w:w="754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8,2</w:t>
            </w:r>
          </w:p>
        </w:tc>
        <w:tc>
          <w:tcPr>
            <w:tcW w:w="567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2,5</w:t>
            </w:r>
          </w:p>
        </w:tc>
        <w:tc>
          <w:tcPr>
            <w:tcW w:w="705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0,6</w:t>
            </w:r>
          </w:p>
        </w:tc>
        <w:tc>
          <w:tcPr>
            <w:tcW w:w="1699" w:type="dxa"/>
            <w:vMerge/>
          </w:tcPr>
          <w:p w:rsidR="001D1EFD" w:rsidRDefault="001D1E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D1EFD">
        <w:tc>
          <w:tcPr>
            <w:tcW w:w="202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72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1,7</w:t>
            </w:r>
          </w:p>
        </w:tc>
        <w:tc>
          <w:tcPr>
            <w:tcW w:w="75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0,37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23,0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7,05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7,83</w:t>
            </w:r>
          </w:p>
        </w:tc>
        <w:tc>
          <w:tcPr>
            <w:tcW w:w="754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10,2</w:t>
            </w:r>
          </w:p>
        </w:tc>
        <w:tc>
          <w:tcPr>
            <w:tcW w:w="567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2,4</w:t>
            </w:r>
          </w:p>
        </w:tc>
        <w:tc>
          <w:tcPr>
            <w:tcW w:w="705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0,7</w:t>
            </w:r>
          </w:p>
        </w:tc>
        <w:tc>
          <w:tcPr>
            <w:tcW w:w="1699" w:type="dxa"/>
            <w:vMerge/>
          </w:tcPr>
          <w:p w:rsidR="001D1EFD" w:rsidRDefault="001D1E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D1EFD">
        <w:tc>
          <w:tcPr>
            <w:tcW w:w="202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72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1,9</w:t>
            </w:r>
          </w:p>
        </w:tc>
        <w:tc>
          <w:tcPr>
            <w:tcW w:w="75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0,43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25,0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8,30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9,20</w:t>
            </w:r>
          </w:p>
        </w:tc>
        <w:tc>
          <w:tcPr>
            <w:tcW w:w="754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11,8</w:t>
            </w:r>
          </w:p>
        </w:tc>
        <w:tc>
          <w:tcPr>
            <w:tcW w:w="567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2,6</w:t>
            </w:r>
          </w:p>
        </w:tc>
        <w:tc>
          <w:tcPr>
            <w:tcW w:w="705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0,7</w:t>
            </w:r>
          </w:p>
        </w:tc>
        <w:tc>
          <w:tcPr>
            <w:tcW w:w="1699" w:type="dxa"/>
            <w:vMerge/>
          </w:tcPr>
          <w:p w:rsidR="001D1EFD" w:rsidRDefault="001D1E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1D1EFD" w:rsidRDefault="001D1EFD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Табл. 2</w:t>
      </w:r>
    </w:p>
    <w:tbl>
      <w:tblPr>
        <w:tblStyle w:val="ac"/>
        <w:tblW w:w="93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20"/>
        <w:gridCol w:w="726"/>
        <w:gridCol w:w="756"/>
        <w:gridCol w:w="706"/>
        <w:gridCol w:w="706"/>
        <w:gridCol w:w="706"/>
        <w:gridCol w:w="754"/>
        <w:gridCol w:w="567"/>
        <w:gridCol w:w="705"/>
        <w:gridCol w:w="1699"/>
      </w:tblGrid>
      <w:tr w:rsidR="001D1EFD">
        <w:trPr>
          <w:trHeight w:val="2278"/>
        </w:trPr>
        <w:tc>
          <w:tcPr>
            <w:tcW w:w="202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Положение переключателя «Нагрузка»</w:t>
            </w:r>
          </w:p>
        </w:tc>
        <w:tc>
          <w:tcPr>
            <w:tcW w:w="72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н,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Ом</w:t>
            </w:r>
          </w:p>
        </w:tc>
        <w:tc>
          <w:tcPr>
            <w:tcW w:w="75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>
                  <wp:extent cx="276225" cy="447675"/>
                  <wp:effectExtent l="0" t="0" r="0" b="0"/>
                  <wp:docPr id="1977648570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447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>
                  <wp:extent cx="257175" cy="495300"/>
                  <wp:effectExtent l="0" t="0" r="0" b="0"/>
                  <wp:docPr id="1977648571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49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н,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Вт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 xml:space="preserve">1,  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Вт</w:t>
            </w:r>
          </w:p>
          <w:p w:rsidR="001D1EFD" w:rsidRDefault="001D1EFD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754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0,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Вт</w:t>
            </w:r>
          </w:p>
        </w:tc>
        <w:tc>
          <w:tcPr>
            <w:tcW w:w="567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к,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Вт</w:t>
            </w:r>
          </w:p>
        </w:tc>
        <w:tc>
          <w:tcPr>
            <w:tcW w:w="705" w:type="dxa"/>
          </w:tcPr>
          <w:p w:rsidR="001D1EFD" w:rsidRDefault="000408D7">
            <w:pPr>
              <w:jc w:val="center"/>
              <w:rPr>
                <w:rFonts w:ascii="Cambria Math" w:eastAsia="Cambria Math" w:hAnsi="Cambria Math" w:cs="Cambria Math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ɳ</m:t>
                </m:r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 xml:space="preserve"> </m:t>
                </m:r>
              </m:oMath>
            </m:oMathPara>
          </w:p>
          <w:p w:rsidR="001D1EFD" w:rsidRDefault="000408D7">
            <w:pPr>
              <w:jc w:val="center"/>
              <w:rPr>
                <w:rFonts w:ascii="Cambria Math" w:eastAsia="Cambria Math" w:hAnsi="Cambria Math" w:cs="Cambria Math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%</m:t>
                </m:r>
              </m:oMath>
            </m:oMathPara>
          </w:p>
        </w:tc>
        <w:tc>
          <w:tcPr>
            <w:tcW w:w="1699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1D1EFD">
        <w:tc>
          <w:tcPr>
            <w:tcW w:w="202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72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50,0</w:t>
            </w:r>
          </w:p>
        </w:tc>
        <w:tc>
          <w:tcPr>
            <w:tcW w:w="75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0,42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20,5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8,42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9,35</w:t>
            </w:r>
          </w:p>
        </w:tc>
        <w:tc>
          <w:tcPr>
            <w:tcW w:w="754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11,5</w:t>
            </w:r>
          </w:p>
        </w:tc>
        <w:tc>
          <w:tcPr>
            <w:tcW w:w="567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2,2</w:t>
            </w:r>
          </w:p>
        </w:tc>
        <w:tc>
          <w:tcPr>
            <w:tcW w:w="705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0,7</w:t>
            </w:r>
          </w:p>
        </w:tc>
        <w:tc>
          <w:tcPr>
            <w:tcW w:w="1699" w:type="dxa"/>
            <w:vMerge w:val="restart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к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= 27,5 B</w:t>
            </w:r>
          </w:p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воз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= 1,9 В</w:t>
            </w:r>
          </w:p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ɳ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р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= 0,9</w:t>
            </w:r>
          </w:p>
        </w:tc>
      </w:tr>
      <w:tr w:rsidR="001D1EFD">
        <w:tc>
          <w:tcPr>
            <w:tcW w:w="202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72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62,5</w:t>
            </w:r>
          </w:p>
        </w:tc>
        <w:tc>
          <w:tcPr>
            <w:tcW w:w="75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0,43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23,0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8,46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9,40</w:t>
            </w:r>
          </w:p>
        </w:tc>
        <w:tc>
          <w:tcPr>
            <w:tcW w:w="754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11,8</w:t>
            </w:r>
          </w:p>
        </w:tc>
        <w:tc>
          <w:tcPr>
            <w:tcW w:w="567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2,4</w:t>
            </w:r>
          </w:p>
        </w:tc>
        <w:tc>
          <w:tcPr>
            <w:tcW w:w="705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0,7</w:t>
            </w:r>
          </w:p>
        </w:tc>
        <w:tc>
          <w:tcPr>
            <w:tcW w:w="1699" w:type="dxa"/>
            <w:vMerge/>
          </w:tcPr>
          <w:p w:rsidR="001D1EFD" w:rsidRDefault="001D1E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D1EFD">
        <w:tc>
          <w:tcPr>
            <w:tcW w:w="202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72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75,0</w:t>
            </w:r>
          </w:p>
        </w:tc>
        <w:tc>
          <w:tcPr>
            <w:tcW w:w="75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0,44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25,0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8,30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9,20</w:t>
            </w:r>
          </w:p>
        </w:tc>
        <w:tc>
          <w:tcPr>
            <w:tcW w:w="754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12,1</w:t>
            </w:r>
          </w:p>
        </w:tc>
        <w:tc>
          <w:tcPr>
            <w:tcW w:w="567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2,9</w:t>
            </w:r>
          </w:p>
        </w:tc>
        <w:tc>
          <w:tcPr>
            <w:tcW w:w="705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0,7</w:t>
            </w:r>
          </w:p>
        </w:tc>
        <w:tc>
          <w:tcPr>
            <w:tcW w:w="1699" w:type="dxa"/>
            <w:vMerge/>
          </w:tcPr>
          <w:p w:rsidR="001D1EFD" w:rsidRDefault="001D1E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D1EFD">
        <w:tc>
          <w:tcPr>
            <w:tcW w:w="202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72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87,5</w:t>
            </w:r>
          </w:p>
        </w:tc>
        <w:tc>
          <w:tcPr>
            <w:tcW w:w="75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0,44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27,0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8,33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9,25</w:t>
            </w:r>
          </w:p>
        </w:tc>
        <w:tc>
          <w:tcPr>
            <w:tcW w:w="754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12,1</w:t>
            </w:r>
          </w:p>
        </w:tc>
        <w:tc>
          <w:tcPr>
            <w:tcW w:w="567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2,9</w:t>
            </w:r>
          </w:p>
        </w:tc>
        <w:tc>
          <w:tcPr>
            <w:tcW w:w="705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0,7</w:t>
            </w:r>
          </w:p>
        </w:tc>
        <w:tc>
          <w:tcPr>
            <w:tcW w:w="1699" w:type="dxa"/>
            <w:vMerge/>
          </w:tcPr>
          <w:p w:rsidR="001D1EFD" w:rsidRDefault="001D1E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D1EFD">
        <w:tc>
          <w:tcPr>
            <w:tcW w:w="202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72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100</w:t>
            </w:r>
          </w:p>
        </w:tc>
        <w:tc>
          <w:tcPr>
            <w:tcW w:w="75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0,44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27,5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7,56</w:t>
            </w:r>
          </w:p>
        </w:tc>
        <w:tc>
          <w:tcPr>
            <w:tcW w:w="706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8,40</w:t>
            </w:r>
          </w:p>
        </w:tc>
        <w:tc>
          <w:tcPr>
            <w:tcW w:w="754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12,1</w:t>
            </w:r>
          </w:p>
        </w:tc>
        <w:tc>
          <w:tcPr>
            <w:tcW w:w="567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3,7</w:t>
            </w:r>
          </w:p>
        </w:tc>
        <w:tc>
          <w:tcPr>
            <w:tcW w:w="705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0,6</w:t>
            </w:r>
          </w:p>
        </w:tc>
        <w:tc>
          <w:tcPr>
            <w:tcW w:w="1699" w:type="dxa"/>
            <w:vMerge/>
          </w:tcPr>
          <w:p w:rsidR="001D1EFD" w:rsidRDefault="001D1E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1D1EFD" w:rsidRDefault="001D1EFD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</w:p>
    <w:p w:rsidR="001D1EFD" w:rsidRDefault="001D1EFD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</w:p>
    <w:tbl>
      <w:tblPr>
        <w:tblStyle w:val="ad"/>
        <w:tblpPr w:leftFromText="180" w:rightFromText="180" w:vertAnchor="page" w:horzAnchor="margin" w:tblpY="405"/>
        <w:tblW w:w="842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79"/>
        <w:gridCol w:w="1134"/>
        <w:gridCol w:w="1134"/>
        <w:gridCol w:w="1113"/>
        <w:gridCol w:w="1155"/>
        <w:gridCol w:w="1909"/>
      </w:tblGrid>
      <w:tr w:rsidR="001D1EFD">
        <w:trPr>
          <w:trHeight w:val="706"/>
        </w:trPr>
        <w:tc>
          <w:tcPr>
            <w:tcW w:w="198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№ генератора</w:t>
            </w:r>
          </w:p>
        </w:tc>
        <w:tc>
          <w:tcPr>
            <w:tcW w:w="1134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13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55" w:type="dxa"/>
          </w:tcPr>
          <w:p w:rsidR="001D1EFD" w:rsidRDefault="000408D7">
            <w:pPr>
              <w:jc w:val="center"/>
              <w:rPr>
                <w:rFonts w:ascii="Cambria Math" w:eastAsia="Cambria Math" w:hAnsi="Cambria Math" w:cs="Cambria Math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4</m:t>
                </m:r>
              </m:oMath>
            </m:oMathPara>
          </w:p>
        </w:tc>
        <w:tc>
          <w:tcPr>
            <w:tcW w:w="1909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1D1EFD">
        <w:trPr>
          <w:trHeight w:val="493"/>
        </w:trPr>
        <w:tc>
          <w:tcPr>
            <w:tcW w:w="198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 xml:space="preserve">к0, 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А</w:t>
            </w:r>
          </w:p>
        </w:tc>
        <w:tc>
          <w:tcPr>
            <w:tcW w:w="1134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0,55</w:t>
            </w:r>
          </w:p>
        </w:tc>
        <w:tc>
          <w:tcPr>
            <w:tcW w:w="1134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0,55</w:t>
            </w:r>
          </w:p>
        </w:tc>
        <w:tc>
          <w:tcPr>
            <w:tcW w:w="1113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0,55</w:t>
            </w:r>
          </w:p>
        </w:tc>
        <w:tc>
          <w:tcPr>
            <w:tcW w:w="1155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0,55</w:t>
            </w:r>
          </w:p>
        </w:tc>
        <w:tc>
          <w:tcPr>
            <w:tcW w:w="1909" w:type="dxa"/>
            <w:vMerge w:val="restart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к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= 27,5 B</w:t>
            </w:r>
          </w:p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н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= 75 Ом</w:t>
            </w:r>
          </w:p>
        </w:tc>
      </w:tr>
      <w:tr w:rsidR="001D1EFD">
        <w:trPr>
          <w:trHeight w:val="493"/>
        </w:trPr>
        <w:tc>
          <w:tcPr>
            <w:tcW w:w="198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U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н,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</w:t>
            </w:r>
          </w:p>
        </w:tc>
        <w:tc>
          <w:tcPr>
            <w:tcW w:w="1134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134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113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155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909" w:type="dxa"/>
            <w:vMerge/>
          </w:tcPr>
          <w:p w:rsidR="001D1EFD" w:rsidRDefault="001D1E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D1EFD">
        <w:trPr>
          <w:trHeight w:val="509"/>
        </w:trPr>
        <w:tc>
          <w:tcPr>
            <w:tcW w:w="1980" w:type="dxa"/>
          </w:tcPr>
          <w:p w:rsidR="001D1EFD" w:rsidRDefault="000408D7">
            <w:pPr>
              <w:jc w:val="center"/>
              <w:rPr>
                <w:rFonts w:ascii="Cambria Math" w:eastAsia="Cambria Math" w:hAnsi="Cambria Math" w:cs="Cambria Math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15,1</w:t>
            </w:r>
          </w:p>
        </w:tc>
        <w:tc>
          <w:tcPr>
            <w:tcW w:w="1134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15,1</w:t>
            </w:r>
          </w:p>
        </w:tc>
        <w:tc>
          <w:tcPr>
            <w:tcW w:w="1113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15,1</w:t>
            </w:r>
          </w:p>
        </w:tc>
        <w:tc>
          <w:tcPr>
            <w:tcW w:w="1155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15,1</w:t>
            </w:r>
          </w:p>
        </w:tc>
        <w:tc>
          <w:tcPr>
            <w:tcW w:w="1909" w:type="dxa"/>
            <w:vMerge/>
          </w:tcPr>
          <w:p w:rsidR="001D1EFD" w:rsidRDefault="001D1E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D1EFD">
        <w:trPr>
          <w:trHeight w:val="493"/>
        </w:trPr>
        <w:tc>
          <w:tcPr>
            <w:tcW w:w="1980" w:type="dxa"/>
          </w:tcPr>
          <w:p w:rsidR="001D1EFD" w:rsidRDefault="000408D7">
            <w:pPr>
              <w:jc w:val="center"/>
              <w:rPr>
                <w:rFonts w:ascii="Cambria Math" w:eastAsia="Cambria Math" w:hAnsi="Cambria Math" w:cs="Cambria Math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н</m:t>
                    </m:r>
                  </m:sub>
                </m:sSub>
              </m:oMath>
            </m:oMathPara>
          </w:p>
        </w:tc>
        <w:tc>
          <w:tcPr>
            <w:tcW w:w="1134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1,9</w:t>
            </w:r>
          </w:p>
        </w:tc>
        <w:tc>
          <w:tcPr>
            <w:tcW w:w="1134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1,9</w:t>
            </w:r>
          </w:p>
        </w:tc>
        <w:tc>
          <w:tcPr>
            <w:tcW w:w="1113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1,9</w:t>
            </w:r>
          </w:p>
        </w:tc>
        <w:tc>
          <w:tcPr>
            <w:tcW w:w="1155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1,9</w:t>
            </w:r>
          </w:p>
        </w:tc>
        <w:tc>
          <w:tcPr>
            <w:tcW w:w="1909" w:type="dxa"/>
            <w:vMerge/>
          </w:tcPr>
          <w:p w:rsidR="001D1EFD" w:rsidRDefault="001D1E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Табл. 3</w:t>
      </w:r>
    </w:p>
    <w:p w:rsidR="001D1EFD" w:rsidRDefault="001D1EFD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</w:p>
    <w:p w:rsidR="001D1EFD" w:rsidRDefault="001D1EFD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</w:p>
    <w:p w:rsidR="001D1EFD" w:rsidRDefault="001D1EFD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</w:p>
    <w:p w:rsidR="001D1EFD" w:rsidRDefault="001D1EFD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</w:p>
    <w:p w:rsidR="001D1EFD" w:rsidRDefault="001D1EFD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</w:p>
    <w:p w:rsidR="001D1EFD" w:rsidRDefault="001D1EFD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</w:p>
    <w:p w:rsidR="001D1EFD" w:rsidRDefault="001D1EFD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Табл. 4</w:t>
      </w:r>
    </w:p>
    <w:tbl>
      <w:tblPr>
        <w:tblStyle w:val="ae"/>
        <w:tblW w:w="930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271"/>
        <w:gridCol w:w="851"/>
        <w:gridCol w:w="850"/>
        <w:gridCol w:w="851"/>
        <w:gridCol w:w="850"/>
        <w:gridCol w:w="709"/>
        <w:gridCol w:w="709"/>
        <w:gridCol w:w="850"/>
        <w:gridCol w:w="851"/>
        <w:gridCol w:w="1515"/>
      </w:tblGrid>
      <w:tr w:rsidR="001D1EFD">
        <w:trPr>
          <w:trHeight w:val="2278"/>
        </w:trPr>
        <w:tc>
          <w:tcPr>
            <w:tcW w:w="1271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Вкл. генераторы</w:t>
            </w:r>
          </w:p>
        </w:tc>
        <w:tc>
          <w:tcPr>
            <w:tcW w:w="851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>
                  <wp:extent cx="276225" cy="447675"/>
                  <wp:effectExtent l="0" t="0" r="0" b="0"/>
                  <wp:docPr id="1977648572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" cy="447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>
                  <wp:extent cx="257175" cy="495300"/>
                  <wp:effectExtent l="0" t="0" r="0" b="0"/>
                  <wp:docPr id="1977648573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" cy="49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51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н,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 Вт</w:t>
            </w:r>
          </w:p>
        </w:tc>
        <w:tc>
          <w:tcPr>
            <w:tcW w:w="85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N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 xml:space="preserve">,  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Вт</w:t>
            </w:r>
          </w:p>
          <w:p w:rsidR="001D1EFD" w:rsidRDefault="001D1EFD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709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0,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Вт</w:t>
            </w:r>
          </w:p>
        </w:tc>
        <w:tc>
          <w:tcPr>
            <w:tcW w:w="709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к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+</w:t>
            </w:r>
          </w:p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P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б,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Вт</w:t>
            </w:r>
          </w:p>
        </w:tc>
        <w:tc>
          <w:tcPr>
            <w:tcW w:w="850" w:type="dxa"/>
          </w:tcPr>
          <w:p w:rsidR="001D1EFD" w:rsidRDefault="000408D7">
            <w:pPr>
              <w:jc w:val="center"/>
              <w:rPr>
                <w:rFonts w:ascii="Cambria Math" w:eastAsia="Cambria Math" w:hAnsi="Cambria Math" w:cs="Cambria Math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P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б,</m:t>
                    </m:r>
                  </m:sub>
                </m:sSub>
              </m:oMath>
            </m:oMathPara>
          </w:p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Вт</w:t>
            </w:r>
          </w:p>
        </w:tc>
        <w:tc>
          <w:tcPr>
            <w:tcW w:w="851" w:type="dxa"/>
          </w:tcPr>
          <w:p w:rsidR="001D1EFD" w:rsidRDefault="000408D7">
            <w:pPr>
              <w:jc w:val="center"/>
              <w:rPr>
                <w:rFonts w:ascii="Cambria Math" w:eastAsia="Cambria Math" w:hAnsi="Cambria Math" w:cs="Cambria Math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ɳ</m:t>
                </m:r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 xml:space="preserve"> </m:t>
                </m:r>
              </m:oMath>
            </m:oMathPara>
          </w:p>
          <w:p w:rsidR="001D1EFD" w:rsidRDefault="000408D7">
            <w:pPr>
              <w:jc w:val="center"/>
              <w:rPr>
                <w:rFonts w:ascii="Cambria Math" w:eastAsia="Cambria Math" w:hAnsi="Cambria Math" w:cs="Cambria Math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%</m:t>
                </m:r>
              </m:oMath>
            </m:oMathPara>
          </w:p>
        </w:tc>
        <w:tc>
          <w:tcPr>
            <w:tcW w:w="1515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1D1EFD">
        <w:tc>
          <w:tcPr>
            <w:tcW w:w="1271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1,2,3,4</w:t>
            </w:r>
          </w:p>
        </w:tc>
        <w:tc>
          <w:tcPr>
            <w:tcW w:w="851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85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52</w:t>
            </w:r>
          </w:p>
        </w:tc>
        <w:tc>
          <w:tcPr>
            <w:tcW w:w="851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36,1</w:t>
            </w:r>
          </w:p>
        </w:tc>
        <w:tc>
          <w:tcPr>
            <w:tcW w:w="85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144,4</w:t>
            </w:r>
          </w:p>
        </w:tc>
        <w:tc>
          <w:tcPr>
            <w:tcW w:w="709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605</w:t>
            </w:r>
          </w:p>
        </w:tc>
        <w:tc>
          <w:tcPr>
            <w:tcW w:w="709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569</w:t>
            </w:r>
          </w:p>
        </w:tc>
        <w:tc>
          <w:tcPr>
            <w:tcW w:w="85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108,3</w:t>
            </w:r>
          </w:p>
        </w:tc>
        <w:tc>
          <w:tcPr>
            <w:tcW w:w="851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0,05</w:t>
            </w:r>
          </w:p>
        </w:tc>
        <w:tc>
          <w:tcPr>
            <w:tcW w:w="1515" w:type="dxa"/>
            <w:vMerge w:val="restart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к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= 27,5 B</w:t>
            </w:r>
          </w:p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m:oMath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н</m:t>
                  </m:r>
                </m:sub>
              </m:sSub>
            </m:oMath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= 75 Ом</w:t>
            </w:r>
          </w:p>
        </w:tc>
      </w:tr>
      <w:tr w:rsidR="001D1EFD">
        <w:tc>
          <w:tcPr>
            <w:tcW w:w="1271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1,2,3</w:t>
            </w:r>
          </w:p>
        </w:tc>
        <w:tc>
          <w:tcPr>
            <w:tcW w:w="851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85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39</w:t>
            </w:r>
          </w:p>
        </w:tc>
        <w:tc>
          <w:tcPr>
            <w:tcW w:w="851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20,3</w:t>
            </w:r>
          </w:p>
        </w:tc>
        <w:tc>
          <w:tcPr>
            <w:tcW w:w="85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60,9</w:t>
            </w:r>
          </w:p>
        </w:tc>
        <w:tc>
          <w:tcPr>
            <w:tcW w:w="709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440</w:t>
            </w:r>
          </w:p>
        </w:tc>
        <w:tc>
          <w:tcPr>
            <w:tcW w:w="709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420</w:t>
            </w:r>
          </w:p>
        </w:tc>
        <w:tc>
          <w:tcPr>
            <w:tcW w:w="85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40,6</w:t>
            </w:r>
          </w:p>
        </w:tc>
        <w:tc>
          <w:tcPr>
            <w:tcW w:w="851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0,04</w:t>
            </w:r>
          </w:p>
        </w:tc>
        <w:tc>
          <w:tcPr>
            <w:tcW w:w="1515" w:type="dxa"/>
            <w:vMerge/>
          </w:tcPr>
          <w:p w:rsidR="001D1EFD" w:rsidRDefault="001D1E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D1EFD">
        <w:tc>
          <w:tcPr>
            <w:tcW w:w="1271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1,2</w:t>
            </w:r>
          </w:p>
        </w:tc>
        <w:tc>
          <w:tcPr>
            <w:tcW w:w="851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85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851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8,3</w:t>
            </w:r>
          </w:p>
        </w:tc>
        <w:tc>
          <w:tcPr>
            <w:tcW w:w="85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16,6</w:t>
            </w:r>
          </w:p>
        </w:tc>
        <w:tc>
          <w:tcPr>
            <w:tcW w:w="709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303</w:t>
            </w:r>
          </w:p>
        </w:tc>
        <w:tc>
          <w:tcPr>
            <w:tcW w:w="709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295</w:t>
            </w:r>
          </w:p>
        </w:tc>
        <w:tc>
          <w:tcPr>
            <w:tcW w:w="85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8,3</w:t>
            </w:r>
          </w:p>
        </w:tc>
        <w:tc>
          <w:tcPr>
            <w:tcW w:w="851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0,03</w:t>
            </w:r>
          </w:p>
        </w:tc>
        <w:tc>
          <w:tcPr>
            <w:tcW w:w="1515" w:type="dxa"/>
            <w:vMerge/>
          </w:tcPr>
          <w:p w:rsidR="001D1EFD" w:rsidRDefault="001D1E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1D1EFD">
        <w:tc>
          <w:tcPr>
            <w:tcW w:w="1271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851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6</w:t>
            </w:r>
          </w:p>
        </w:tc>
        <w:tc>
          <w:tcPr>
            <w:tcW w:w="85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851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1,9</w:t>
            </w:r>
          </w:p>
        </w:tc>
        <w:tc>
          <w:tcPr>
            <w:tcW w:w="85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1,9</w:t>
            </w:r>
          </w:p>
        </w:tc>
        <w:tc>
          <w:tcPr>
            <w:tcW w:w="709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165</w:t>
            </w:r>
          </w:p>
        </w:tc>
        <w:tc>
          <w:tcPr>
            <w:tcW w:w="709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163</w:t>
            </w:r>
          </w:p>
        </w:tc>
        <w:tc>
          <w:tcPr>
            <w:tcW w:w="850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851" w:type="dxa"/>
          </w:tcPr>
          <w:p w:rsidR="001D1EFD" w:rsidRDefault="000408D7">
            <w:pPr>
              <w:tabs>
                <w:tab w:val="center" w:pos="4820"/>
                <w:tab w:val="center" w:pos="9072"/>
                <w:tab w:val="right" w:pos="9214"/>
              </w:tabs>
              <w:spacing w:before="12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0,01</w:t>
            </w:r>
          </w:p>
        </w:tc>
        <w:tc>
          <w:tcPr>
            <w:tcW w:w="1515" w:type="dxa"/>
            <w:vMerge/>
          </w:tcPr>
          <w:p w:rsidR="001D1EFD" w:rsidRDefault="001D1EF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1D1EFD" w:rsidRDefault="001D1EFD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Примеры вычислений:</w:t>
      </w:r>
    </w:p>
    <w:p w:rsidR="001D1EFD" w:rsidRDefault="001D1EFD">
      <w:pPr>
        <w:pBdr>
          <w:top w:val="nil"/>
          <w:left w:val="nil"/>
          <w:bottom w:val="nil"/>
          <w:right w:val="nil"/>
          <w:between w:val="nil"/>
        </w:pBdr>
        <w:tabs>
          <w:tab w:val="center" w:pos="4820"/>
          <w:tab w:val="center" w:pos="9072"/>
          <w:tab w:val="right" w:pos="9214"/>
        </w:tabs>
        <w:spacing w:before="120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1D1EFD" w:rsidRDefault="000408D7">
      <w:pPr>
        <w:rPr>
          <w:rFonts w:ascii="Cambria Math" w:eastAsia="Cambria Math" w:hAnsi="Cambria Math" w:cs="Cambria Math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н</m:t>
              </m:r>
            </m:sub>
          </m:sSub>
          <m:r>
            <w:rPr>
              <w:rFonts w:ascii="Cambria Math" w:eastAsia="Cambria Math" w:hAnsi="Cambria Math" w:cs="Cambria Math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1,4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75</m:t>
              </m:r>
            </m:den>
          </m:f>
          <m:r>
            <w:rPr>
              <w:rFonts w:ascii="Cambria Math" w:eastAsia="Cambria Math" w:hAnsi="Cambria Math" w:cs="Cambria Math"/>
              <w:sz w:val="28"/>
              <w:szCs w:val="28"/>
            </w:rPr>
            <m:t>=0,03 Вт</m:t>
          </m:r>
        </m:oMath>
      </m:oMathPara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0</m:t>
            </m:r>
          </m:sub>
        </m:sSub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= 0,02 </w:t>
      </w:r>
      <m:oMath>
        <m:r>
          <w:rPr>
            <w:rFonts w:ascii="Cambria Math" w:hAnsi="Cambria Math"/>
          </w:rPr>
          <m:t>∙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27,5 = 0,6 Вт </w:t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 xml:space="preserve">к </m:t>
            </m:r>
          </m:sub>
        </m:sSub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= 0,6 – 0,03 = 0,57 Вт</w:t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m:oMath>
        <m:r>
          <w:rPr>
            <w:rFonts w:ascii="Cambria Math" w:eastAsia="Cambria Math" w:hAnsi="Cambria Math" w:cs="Cambria Math"/>
            <w:sz w:val="28"/>
            <w:szCs w:val="28"/>
          </w:rPr>
          <m:t>ɳ</m:t>
        </m:r>
        <m:r>
          <w:rPr>
            <w:rFonts w:ascii="Cambria Math" w:eastAsia="Cambria Math" w:hAnsi="Cambria Math" w:cs="Cambria Math"/>
            <w:sz w:val="28"/>
            <w:szCs w:val="28"/>
          </w:rPr>
          <m:t xml:space="preserve"> 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m:oMath>
        <m:f>
          <m:fPr>
            <m:ctrlPr>
              <w:rPr>
                <w:rFonts w:ascii="Cambria Math" w:eastAsia="Cambria Math" w:hAnsi="Cambria Math" w:cs="Cambria Math"/>
                <w:sz w:val="36"/>
                <w:szCs w:val="36"/>
              </w:rPr>
            </m:ctrlPr>
          </m:fPr>
          <m:num>
            <m:r>
              <w:rPr>
                <w:rFonts w:ascii="Cambria Math" w:eastAsia="Cambria Math" w:hAnsi="Cambria Math" w:cs="Cambria Math"/>
                <w:sz w:val="36"/>
                <w:szCs w:val="36"/>
              </w:rPr>
              <m:t>0,03</m:t>
            </m:r>
          </m:num>
          <m:den>
            <m:r>
              <w:rPr>
                <w:rFonts w:ascii="Cambria Math" w:eastAsia="Cambria Math" w:hAnsi="Cambria Math" w:cs="Cambria Math"/>
                <w:sz w:val="36"/>
                <w:szCs w:val="36"/>
              </w:rPr>
              <m:t>0,6</m:t>
            </m:r>
          </m:den>
        </m:f>
      </m:oMath>
      <w:r>
        <w:rPr>
          <w:rFonts w:ascii="Times New Roman" w:eastAsia="Times New Roman" w:hAnsi="Times New Roman" w:cs="Times New Roman"/>
          <w:sz w:val="36"/>
          <w:szCs w:val="36"/>
        </w:rPr>
        <w:t xml:space="preserve"> = </w:t>
      </w:r>
      <w:r>
        <w:rPr>
          <w:rFonts w:ascii="Times New Roman" w:eastAsia="Times New Roman" w:hAnsi="Times New Roman" w:cs="Times New Roman"/>
          <w:sz w:val="28"/>
          <w:szCs w:val="28"/>
        </w:rPr>
        <w:t>0,1 %</w:t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к</m:t>
            </m:r>
          </m:sub>
        </m:sSub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m:oMath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б</m:t>
            </m:r>
          </m:sub>
        </m:sSub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= 605 – 36,1 = 569 Вт</w:t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б</m:t>
            </m:r>
          </m:sub>
        </m:sSub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= 144,4 – 36,1 = 108,3 Вт</w:t>
      </w:r>
    </w:p>
    <w:p w:rsidR="001D1EFD" w:rsidRDefault="001D1EFD">
      <w:pPr>
        <w:tabs>
          <w:tab w:val="center" w:pos="4820"/>
          <w:tab w:val="center" w:pos="9072"/>
          <w:tab w:val="right" w:pos="9214"/>
        </w:tabs>
        <w:spacing w:before="12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Графики:</w:t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Зависимость рассчитанных величин от сопротивления нагрузки</w:t>
      </w:r>
    </w:p>
    <w:p w:rsidR="001D1EFD" w:rsidRDefault="001D1EFD">
      <w:pPr>
        <w:tabs>
          <w:tab w:val="center" w:pos="4820"/>
          <w:tab w:val="center" w:pos="9072"/>
          <w:tab w:val="right" w:pos="9214"/>
        </w:tabs>
        <w:spacing w:before="120"/>
        <w:jc w:val="both"/>
      </w:pP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714750" cy="3095625"/>
            <wp:effectExtent l="0" t="0" r="0" b="0"/>
            <wp:docPr id="1977648546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095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057650" cy="3228975"/>
            <wp:effectExtent l="0" t="0" r="0" b="0"/>
            <wp:docPr id="1977648547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22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4038600" cy="3171825"/>
            <wp:effectExtent l="0" t="0" r="0" b="0"/>
            <wp:docPr id="1977648548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1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Графики зависимости мощностей и КПД от числа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подключенных генераторов к схеме моста-сумматора.</w:t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094258" cy="2789450"/>
            <wp:effectExtent l="0" t="0" r="0" b="0"/>
            <wp:docPr id="1977648549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94258" cy="2789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3134929" cy="2757660"/>
            <wp:effectExtent l="0" t="0" r="0" b="0"/>
            <wp:docPr id="1977648550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4929" cy="27576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2999405" cy="2935974"/>
            <wp:effectExtent l="0" t="0" r="0" b="0"/>
            <wp:docPr id="1977648551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9405" cy="2935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124200" cy="3257550"/>
            <wp:effectExtent l="0" t="0" r="0" b="0"/>
            <wp:docPr id="1977648552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3257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2990850" cy="3114675"/>
            <wp:effectExtent l="0" t="0" r="0" b="0"/>
            <wp:docPr id="1977648553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Вывод: </w:t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ходе работы были исследованы энергетические режимы генератора с внешним возбуждением при изменении сопротивления нагрузки и напряжения возбуждения, а также проведено изучение мостовой схемы суммирования мощностей нескольких генераторов. </w:t>
      </w:r>
    </w:p>
    <w:p w:rsidR="001D1EFD" w:rsidRDefault="000408D7">
      <w:pPr>
        <w:tabs>
          <w:tab w:val="center" w:pos="4820"/>
          <w:tab w:val="center" w:pos="9072"/>
          <w:tab w:val="right" w:pos="9214"/>
        </w:tabs>
        <w:spacing w:before="1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Согласно графика</w:t>
      </w:r>
      <w:r>
        <w:rPr>
          <w:rFonts w:ascii="Times New Roman" w:eastAsia="Times New Roman" w:hAnsi="Times New Roman" w:cs="Times New Roman"/>
          <w:sz w:val="28"/>
          <w:szCs w:val="28"/>
        </w:rPr>
        <w:t>м, с увеличением сопротивления нагрузки, наблюдается рост напряжения на нагрузке, снижение мощности в нагрузке, а потребляемая мощность источника сначала возрастает, затем стабилизируется. Также было выявлено, что с увеличением числа подключенных генератор</w:t>
      </w:r>
      <w:r>
        <w:rPr>
          <w:rFonts w:ascii="Times New Roman" w:eastAsia="Times New Roman" w:hAnsi="Times New Roman" w:cs="Times New Roman"/>
          <w:sz w:val="28"/>
          <w:szCs w:val="28"/>
        </w:rPr>
        <w:t>ов к мостовой схеме сумматора возрастают как рассчитанные мощности, так и КПД.</w:t>
      </w:r>
    </w:p>
    <w:sectPr w:rsidR="001D1EFD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1EFD"/>
    <w:rsid w:val="000408D7"/>
    <w:rsid w:val="001D1E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6BFFB5"/>
  <w15:docId w15:val="{48CD2BAB-3540-45DE-A3D4-84E4B951E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B14CBE"/>
  </w:style>
  <w:style w:type="paragraph" w:styleId="1">
    <w:name w:val="heading 1"/>
    <w:basedOn w:val="a"/>
    <w:next w:val="a"/>
    <w:link w:val="10"/>
    <w:uiPriority w:val="9"/>
    <w:qFormat/>
    <w:rsid w:val="00B14CBE"/>
    <w:pPr>
      <w:keepNext/>
      <w:widowControl w:val="0"/>
      <w:outlineLvl w:val="0"/>
    </w:pPr>
    <w:rPr>
      <w:b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B14CBE"/>
    <w:pPr>
      <w:keepNext/>
      <w:widowControl w:val="0"/>
      <w:spacing w:before="360"/>
      <w:outlineLvl w:val="2"/>
    </w:pPr>
    <w:rPr>
      <w:sz w:val="32"/>
      <w:szCs w:val="32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14CB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10">
    <w:name w:val="Заголовок 1 Знак"/>
    <w:basedOn w:val="a0"/>
    <w:link w:val="1"/>
    <w:uiPriority w:val="9"/>
    <w:rsid w:val="00B14CBE"/>
    <w:rPr>
      <w:rFonts w:ascii="Arial" w:eastAsia="Arial" w:hAnsi="Arial" w:cs="Arial"/>
      <w:b/>
      <w:kern w:val="0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B14CBE"/>
    <w:rPr>
      <w:rFonts w:ascii="Arial" w:eastAsia="Arial" w:hAnsi="Arial" w:cs="Arial"/>
      <w:kern w:val="0"/>
      <w:sz w:val="32"/>
      <w:szCs w:val="32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B14CBE"/>
    <w:rPr>
      <w:rFonts w:asciiTheme="majorHAnsi" w:eastAsiaTheme="majorEastAsia" w:hAnsiTheme="majorHAnsi" w:cstheme="majorBidi"/>
      <w:color w:val="2F5496" w:themeColor="accent1" w:themeShade="BF"/>
      <w:kern w:val="0"/>
      <w:lang w:eastAsia="ru-RU"/>
    </w:rPr>
  </w:style>
  <w:style w:type="table" w:styleId="a4">
    <w:name w:val="Table Grid"/>
    <w:basedOn w:val="a1"/>
    <w:uiPriority w:val="39"/>
    <w:rsid w:val="00D6049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Placeholder Text"/>
    <w:basedOn w:val="a0"/>
    <w:uiPriority w:val="99"/>
    <w:semiHidden/>
    <w:rsid w:val="001A6E6A"/>
    <w:rPr>
      <w:color w:val="666666"/>
    </w:rPr>
  </w:style>
  <w:style w:type="paragraph" w:styleId="a6">
    <w:name w:val="List Paragraph"/>
    <w:basedOn w:val="a"/>
    <w:uiPriority w:val="34"/>
    <w:qFormat/>
    <w:rsid w:val="00FA3C42"/>
    <w:pPr>
      <w:ind w:left="720"/>
      <w:contextualSpacing/>
    </w:pPr>
  </w:style>
  <w:style w:type="paragraph" w:styleId="a7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b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"/>
    <w:pPr>
      <w:spacing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/+GiU4eyKvHoNqS0pKwicSi+sAQ==">CgMxLjA4AHIhMTNySHFRWjJoazJiZkNqREV0MmhpNnVLT2tuX1ZaZ2hG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1071</Words>
  <Characters>6111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Глеб Сериков</cp:lastModifiedBy>
  <cp:revision>2</cp:revision>
  <dcterms:created xsi:type="dcterms:W3CDTF">2024-12-02T09:49:00Z</dcterms:created>
  <dcterms:modified xsi:type="dcterms:W3CDTF">2024-12-02T09:49:00Z</dcterms:modified>
</cp:coreProperties>
</file>